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204" w:rsidRPr="00A35583" w:rsidRDefault="00E07204" w:rsidP="00E072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E07204" w:rsidRDefault="00E07204" w:rsidP="00E0720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</w:pP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</w:t>
      </w:r>
    </w:p>
    <w:p w:rsidR="00E07204" w:rsidRDefault="00E07204" w:rsidP="002939C7">
      <w:pPr>
        <w:widowControl w:val="0"/>
        <w:spacing w:after="0" w:line="240" w:lineRule="auto"/>
        <w:ind w:right="-141"/>
        <w:jc w:val="center"/>
        <w:outlineLvl w:val="1"/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</w:pPr>
    </w:p>
    <w:p w:rsidR="002939C7" w:rsidRPr="002939C7" w:rsidRDefault="002939C7" w:rsidP="002939C7">
      <w:pPr>
        <w:widowControl w:val="0"/>
        <w:spacing w:after="0" w:line="240" w:lineRule="auto"/>
        <w:ind w:right="-141"/>
        <w:jc w:val="center"/>
        <w:outlineLvl w:val="1"/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</w:pPr>
      <w:r w:rsidRPr="002939C7"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  <w:t>ТЕХНИЧЕСКОЕ ЗАДАНИЕ</w:t>
      </w:r>
    </w:p>
    <w:p w:rsidR="002939C7" w:rsidRPr="002939C7" w:rsidRDefault="002939C7" w:rsidP="002939C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939C7" w:rsidRPr="002939C7" w:rsidRDefault="002939C7" w:rsidP="002939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939C7">
        <w:rPr>
          <w:rFonts w:ascii="Times New Roman" w:eastAsia="Times New Roman" w:hAnsi="Times New Roman"/>
          <w:sz w:val="24"/>
          <w:szCs w:val="24"/>
        </w:rPr>
        <w:t xml:space="preserve">на выполнение работ </w:t>
      </w:r>
      <w:r w:rsidR="00475BDE" w:rsidRPr="00475BDE">
        <w:rPr>
          <w:rFonts w:ascii="Times New Roman" w:eastAsia="Times New Roman" w:hAnsi="Times New Roman"/>
          <w:sz w:val="24"/>
          <w:szCs w:val="24"/>
        </w:rPr>
        <w:t>по установке и наладке</w:t>
      </w:r>
      <w:r w:rsidR="00475BDE">
        <w:rPr>
          <w:rFonts w:ascii="Times New Roman" w:eastAsia="Times New Roman" w:hAnsi="Times New Roman"/>
          <w:sz w:val="24"/>
          <w:szCs w:val="24"/>
        </w:rPr>
        <w:t xml:space="preserve"> </w:t>
      </w:r>
      <w:r w:rsidRPr="002939C7">
        <w:rPr>
          <w:rFonts w:ascii="Times New Roman" w:eastAsia="Times New Roman" w:hAnsi="Times New Roman"/>
          <w:sz w:val="24"/>
          <w:szCs w:val="24"/>
        </w:rPr>
        <w:t>трансформаторов тока в Центральном отделении Кировского филиала АО «</w:t>
      </w:r>
      <w:proofErr w:type="spellStart"/>
      <w:r w:rsidRPr="002939C7">
        <w:rPr>
          <w:rFonts w:ascii="Times New Roman" w:eastAsia="Times New Roman" w:hAnsi="Times New Roman"/>
          <w:sz w:val="24"/>
          <w:szCs w:val="24"/>
        </w:rPr>
        <w:t>ЭнергосбыТ</w:t>
      </w:r>
      <w:proofErr w:type="spellEnd"/>
      <w:r w:rsidRPr="002939C7">
        <w:rPr>
          <w:rFonts w:ascii="Times New Roman" w:eastAsia="Times New Roman" w:hAnsi="Times New Roman"/>
          <w:sz w:val="24"/>
          <w:szCs w:val="24"/>
        </w:rPr>
        <w:t xml:space="preserve"> Плюс»</w:t>
      </w:r>
    </w:p>
    <w:p w:rsidR="002939C7" w:rsidRPr="002939C7" w:rsidRDefault="002939C7" w:rsidP="002939C7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</w:p>
    <w:p w:rsidR="002939C7" w:rsidRPr="002939C7" w:rsidRDefault="002939C7" w:rsidP="002939C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39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Общие требования</w:t>
      </w:r>
    </w:p>
    <w:p w:rsidR="002939C7" w:rsidRPr="002939C7" w:rsidRDefault="002939C7" w:rsidP="002939C7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r w:rsidRPr="002939C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</w:t>
      </w:r>
      <w:r w:rsidRPr="002939C7">
        <w:rPr>
          <w:rFonts w:ascii="Times New Roman" w:eastAsia="Times New Roman" w:hAnsi="Times New Roman"/>
          <w:sz w:val="24"/>
          <w:szCs w:val="24"/>
          <w:lang w:eastAsia="ru-RU"/>
        </w:rPr>
        <w:t>Объект закупки</w:t>
      </w:r>
      <w:r w:rsidRPr="002939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2939C7">
        <w:rPr>
          <w:rFonts w:ascii="Times New Roman" w:eastAsia="Times New Roman" w:hAnsi="Times New Roman"/>
          <w:sz w:val="24"/>
          <w:szCs w:val="24"/>
        </w:rPr>
        <w:t xml:space="preserve">выполнение работ </w:t>
      </w:r>
      <w:r w:rsidR="00CB7A55" w:rsidRPr="00CB7A55">
        <w:rPr>
          <w:rFonts w:ascii="Times New Roman" w:eastAsia="Times New Roman" w:hAnsi="Times New Roman"/>
          <w:sz w:val="24"/>
          <w:szCs w:val="24"/>
        </w:rPr>
        <w:t>по установке и наладке</w:t>
      </w:r>
      <w:r w:rsidR="00CB7A55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2939C7">
        <w:rPr>
          <w:rFonts w:ascii="Times New Roman" w:eastAsia="Times New Roman" w:hAnsi="Times New Roman"/>
          <w:sz w:val="24"/>
          <w:szCs w:val="24"/>
        </w:rPr>
        <w:t>трансформаторов тока в Центральном отделении Кировского филиала АО «</w:t>
      </w:r>
      <w:proofErr w:type="spellStart"/>
      <w:r w:rsidRPr="002939C7">
        <w:rPr>
          <w:rFonts w:ascii="Times New Roman" w:eastAsia="Times New Roman" w:hAnsi="Times New Roman"/>
          <w:sz w:val="24"/>
          <w:szCs w:val="24"/>
        </w:rPr>
        <w:t>ЭнергосбыТ</w:t>
      </w:r>
      <w:proofErr w:type="spellEnd"/>
      <w:r w:rsidRPr="002939C7">
        <w:rPr>
          <w:rFonts w:ascii="Times New Roman" w:eastAsia="Times New Roman" w:hAnsi="Times New Roman"/>
          <w:sz w:val="24"/>
          <w:szCs w:val="24"/>
        </w:rPr>
        <w:t xml:space="preserve"> Плюс» </w:t>
      </w:r>
      <w:r w:rsidRPr="002939C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исполнения инвестиционной программы в рамках Федерального закона от 27.12.2018 №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 </w:t>
      </w:r>
    </w:p>
    <w:p w:rsidR="002939C7" w:rsidRPr="002939C7" w:rsidRDefault="002939C7" w:rsidP="002939C7">
      <w:pPr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596"/>
        <w:gridCol w:w="5762"/>
      </w:tblGrid>
      <w:tr w:rsidR="002939C7" w:rsidRPr="002939C7" w:rsidTr="00425879">
        <w:trPr>
          <w:trHeight w:val="57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9C7" w:rsidRPr="00425879" w:rsidRDefault="002939C7" w:rsidP="0042587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5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C7" w:rsidRPr="00425879" w:rsidRDefault="002939C7" w:rsidP="0042587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5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9C7" w:rsidRPr="00425879" w:rsidRDefault="002939C7" w:rsidP="0042587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5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Описание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  установке трансформаторов тока (далее ТТ) в Центральном отделении Кировского филиала  АО «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ЭнергосбыТ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Плюс»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Многоквартирные дома (далее МКД),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находящиеся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г. Киров в соответствии с Графиком производства работ (Приложение № 1 к Техническому заданию).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(периоды)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Сроки выполнения работ определяются в Заявках на выполнение работ (Приложение № 3 к Проекту Договора) с учетом общего срока выполнения работ.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Общий срок выполнения работ: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Начало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выполнения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Окончание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выполнения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 – не позднее «25» декабря 2025 г.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Вид, перечень и объем работ</w:t>
            </w:r>
          </w:p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работ по установке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Работы выполняются с использованием оборудования и материалов Подрядчика (за исключением ТТ и пломбировочной продукции);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До начала работ на объекте Подрядчик проводит обследование точки учета электроэнергии на предмет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установления наличия (отсутствия) технической возможности ТТ, а также с целью подтверждения непригодности существующих ТТ для коммерческих расчетов по причинам: истечения даты интервала между поверками, истечения срока эксплуатации, выход из строя и т.д.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если Подрядчиком определено отсутствие технической возможности установки ТТ на объекте либо существующий ТТ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фотофиксацию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ТТ. Заказчик вправе заменить такой объект в графике производства работ.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Заказчик, имеет право пересматривать стоимость работ (договора) в сторону уменьшения: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- 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в случае нарушения Подрядчиком исполнения обязательств по Договору.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Подрядчик при проведении работ несет всю полноту ответственности: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за правильную идентификацию элементов электроустановок;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полноту выполненных работ;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достоверность полученных результатов;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- за повреждение им электрических приборов и электросети на месте выполнения работ, Подрядчик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принимает меры по их восстановлению за свой счет и в кратчайшие сроки;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за нарушение правил техники безопасности и охраны труда при выполнении работ.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Количество персонала подрядчика должно соответствовать объему выполняемых работ в соответствии с локально-сметным расчетом. Список персонала Подрядчика, который будет проводить работы, перед началом выполнения работ передается и согласовывается с Заказчиком (список персонала должен быть завизирован Подрядчиком и поставлена печать Подрядчика). Подрядчик организует хранение и утилизацию демонтированных ТТ.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Хранение демонтированных ТТ должно быть организованно на период не менее 90 календарных дней с момента выполнения работ по установке и замене ТТ. Информацию о точном адресе, где в течение 90 календарных дней можно забрать демонтированный ТТ, Подрядчик указывает в Акте ввода в эксплуатацию ТТ.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порядку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подготовки к выполнению работ Подрядчик обязан: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произвести необходимые согласования и оформить наряд-допуск либо распоряжение в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соответствии с Правилами по охране труда при эксплуатации электроустановок.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Подрядчик самостоятельно организовывает доступ своих сотрудников к местам установки ТТ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сообщения. В теме сообщения требуется указать: «Приглашение на процедуру допуска ТТ в эксплуатацию»), а при отсутствии возможности передачи телефонограммы/смс-уведомления производит заказным письмом. В случае необходимости, по согласованию с Заказчиком, формирует и направляет официальные письма от лица Заказчика.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передает Подрядчику с составлением Акта приема-передачи (акт по форме № ОС-15 утвержден Постановлением Госкомстата России от 21.01.2003 №7) трансформаторы тока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пломбировочную продукцию,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выполнения Работ.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Передача оборудования и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материалов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(трансформаторов тока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пломбировочная продукция,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выполнения работ по Договору)</w:t>
            </w:r>
            <w:r w:rsidRPr="002939C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осуществляется по адресу: г. Киров ул. Преображенская, д.90.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окончании работ по настоящему Договору материалы и оборудование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(трансформаторы тока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пломбировочная продукция,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выполнения работ по Договору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с составлением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Перед монтажом Подрядчику необходимо произвести в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нешний осмотр ТТ и следует проверить: наличия пломб государственного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поверителя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клеммных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зажимов для исключения заводского брака и т.д.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выявления бракованных ТТ, Подрядчик организует транспортировку таких ТТ до склада Заказчика, указанного в п.6.3 настоящего Технического задания и передачу по форме Акта о выявленных дефектах в последний день расчетного месяца на ежемесячной основе.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недопуска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Подрядчика по вине Потребителя к Объекту для проведения работ в согласованную с Потребителем дату, Подрядчик составляет Акт о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заинтересованным сторонам, согласно Постановления Правительства РФ №442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В случае повторного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недопуска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жилое и (или) нежилое помещение. Оба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Акта о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случае если Подрядчиком определено на объекте отсутствие технической возможности для установки ТТ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наличии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объекте ТТ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, пригодного к коммерческим расчетам, Подрядчик работы по замене ТТ не выполняет, производит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фотофиксацию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 существующего ТТ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должны быть сфотографированы следующие элементы и сведения: внешний вид ТТ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номера пломб или их отсутствие, номер, номинал коммутационного устройства). Подрядчик уведомляет Заказчика и передает материалы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Установка ТТ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осуществляется Подрядчиком согласно схем завода-изготовителя оборудования. При выполнении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работ Подрядчик контролирует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правильность присоединения ТТ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целей корректности учета потребляемой электрической энергии и мощности. При выполнении установки/замены ТТР прокладку необходимых вторичных цепей и проверка работоспособности смонтированного оборудования.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ТТ в электронной форме через приложение Заказчика (Мобильный контроллер), доступ к которому предоставляет Заказчик. Полный объем данных по установленным ТТ должен быть внесен в приложение Заказчика (Мобильный контролер) в течение 2 (двух) рабочих дней после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установки ТТ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 4 к Техническому заданию).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подготовка документов (актов, ведомостей снятия показаний,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 формируемых в процессе деятельности Подрядчика;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подготовка отчетности о деятельности Подрядчика.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Подрядчик обязан вносить полный объем данных по установленным ТТ в течение 2 (двух) рабочих дней после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установки ТТ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Подрядчик от имени Заказчика производит в двух экземплярах оформление Актов ввода в ТТ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течение 2 (двух) рабочих дней после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установки ТТ, а также в форму монтажно-отчетной ведомости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ТТ, его данных, а также скан-копии актов ввода в эксплуатацию ТТ. Информация по такому запросу должна быть предоставлена Подрядчиком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Заказчику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течении 2 рабочих дней.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Подрядчик осуществляет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фотофиксацию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демонтированного и смонтированного оборудования на объектах Заказчика: фиксирует положения заменяемого ТТ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(одно фото), положение нового ТТ (одно фото) и контроль его опломбирования (два фото 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геолокации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названии файла должна содержаться информация о номере, адресе объекта. Фото предоставляются Заказчику в составе приемо-сдаточной документации через приложение «Мобильный контролер».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организует хранение и утилизацию демонтированных ТТ. Хранение демонтированных ТТ должно быть организованно на период не менее 90 календарных дней с момента выполнения работ по установке ТТ. Информацию о точном адресе, где потребители в течении 90 календарных дней могут забрать свой демонтированный ТТ, Подрядчик указывает в Акте ввода в эксплуатацию прибора учета электроэнергии.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Передача потребителю демонтированного ТТ оформляется Подрядчиком с составлением акта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передачи материальных ценностей (демонтированного оборудования).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по формированию сметной стоимости.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 ФСНБ-2022 с использованием индексов изменения сметной стоимости по группам однородных строительных ресурсов. 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качеству выполнения работ. Применяемые стандарты, СНиПы и прочие правила.</w:t>
            </w:r>
          </w:p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Нормативно-правовые документы: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2939C7" w:rsidRPr="002939C7" w:rsidRDefault="002939C7" w:rsidP="002939C7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ТР ТС 020/2011 «Электромагнитная совместимость технических средств»;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ГОСТ Р 8.563–2009. ГСИ. «Методики (методы) измерений»;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РД 34.11.333-97. «Типовая методика выполнения измерений количества электрической энергии»;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РД 34.11.334-97. «Типовая методика выполнения измерений электрической мощности»;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39C7" w:rsidRPr="002939C7" w:rsidRDefault="002939C7" w:rsidP="002939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МИ 2168-91 ГСИ ИИС. «Методика расчета метро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Монтаж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оборудования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выполняется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нормам безопасности от поражения электрическим током.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работы должны быть выполнены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соответствии с нормативно-технической документацией (НТД):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Руководящими документами;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Отраслевыми стандартами и др. документами.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ПУЭ (действующее издание);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ПТЭ (действующее издание);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Требования к безопасности выполняемых работ: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установленные на объекте локальными нормативными актами Заказчика;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применяемым материалам и оборудованию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 выполняются с использованием оборудования и материалов Подрядчика (за исключением ТТ и пломбировочной продукции);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Подготовку и хранение материалов,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Подрядчик должен обеспечить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Подрядчик должен вывезти в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течение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и приемка выполненных работ.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результату работ. Порядок сдачи и приемки результатов работ.</w:t>
            </w:r>
          </w:p>
          <w:p w:rsidR="002939C7" w:rsidRPr="002939C7" w:rsidRDefault="002939C7" w:rsidP="002939C7">
            <w:pPr>
              <w:shd w:val="clear" w:color="auto" w:fill="FFFFFF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Приемо-сдаточная документация представляется Подрядчиком Заказчику в следующем объеме: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акты приемки выполненных Работ (форма № КС-2);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оформленную надлежащим образом монтажную ведомость в формате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Excel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, а также материалы </w:t>
            </w:r>
            <w:proofErr w:type="spellStart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фотофиксации</w:t>
            </w:r>
            <w:proofErr w:type="spellEnd"/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демонтированных приборов ТТ и вновь установленных ТТ;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ведомость оборудования с указанием заводских серийных номеров и мест установки каждой единицы оборудования;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- Акты ввода в эксплуатацию (осмотра) приборов учета электроэнергии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запросу Заказчика, дополнительно Подрядчик предоставляет: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документы, удостоверяющие качество использованных Подрядчиком материалов и оборудования;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пофамильные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реестр актов о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недопуске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фотофиксации</w:t>
            </w:r>
            <w:proofErr w:type="spellEnd"/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реестр актов приема-передачи демонтированного оборудования потребителям;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скан-копии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Актов ввода в эксплуатацию (осмотра) приборов учета электроэнергии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формате 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PDF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Гарантийные обязательства.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Гара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 xml:space="preserve">нтийный срок на результат Работ, на объектах устанавливается на 36 (тридцать шесть) месяцев с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даты подписания Сторонами Договора акта о приемке выполненных работ. 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уведомления Заказчиком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Подрядчика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прибытия представителя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Подрядчика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 случае обнаружения дефектов, составляет 2 (два) рабочих дня с момента получения соответствующего уведомления Заказчика, если иной срок не указан в уведомлении.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Подрядчик должен предоставить Заказчику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      </w:r>
          </w:p>
          <w:p w:rsidR="002939C7" w:rsidRPr="002939C7" w:rsidRDefault="002939C7" w:rsidP="002939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устранения недостатков 10 (десять) рабочих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дней</w:t>
            </w:r>
            <w:r w:rsidRPr="002939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 Гарантийный срок в этом случае продлевается соответственно на период устранения дефектов.</w:t>
            </w:r>
          </w:p>
        </w:tc>
      </w:tr>
      <w:tr w:rsidR="002939C7" w:rsidRPr="002939C7" w:rsidTr="00425879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C7" w:rsidRPr="002939C7" w:rsidRDefault="002939C7" w:rsidP="00293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График производства работ</w:t>
            </w:r>
          </w:p>
          <w:p w:rsidR="002939C7" w:rsidRPr="002939C7" w:rsidRDefault="002939C7" w:rsidP="00293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Ведомость объемов работ</w:t>
            </w:r>
          </w:p>
          <w:p w:rsidR="002939C7" w:rsidRPr="002939C7" w:rsidRDefault="002939C7" w:rsidP="002939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</w:rPr>
              <w:t>Перечень ТМЦ, передаваемых Заказчиком. необходимых для выполнения работ по договору;</w:t>
            </w: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939C7" w:rsidRPr="002939C7" w:rsidRDefault="002939C7" w:rsidP="002939C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3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5583" w:rsidRPr="00A35583" w:rsidRDefault="0095348F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 w:rsidR="00A355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35583" w:rsidRPr="00A3558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 </w:t>
      </w: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A35583" w:rsidRPr="00A35583" w:rsidRDefault="00A35583" w:rsidP="00A3558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A35583" w:rsidRPr="00A35583" w:rsidRDefault="00A35583" w:rsidP="00A3558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A35583" w:rsidRPr="00A35583" w:rsidRDefault="00A35583" w:rsidP="00A3558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A3558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График производства работ</w:t>
      </w:r>
    </w:p>
    <w:p w:rsidR="00A35583" w:rsidRPr="00A35583" w:rsidRDefault="00A35583" w:rsidP="00A3558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W w:w="9794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3135"/>
        <w:gridCol w:w="1701"/>
        <w:gridCol w:w="1559"/>
        <w:gridCol w:w="1839"/>
        <w:gridCol w:w="992"/>
        <w:gridCol w:w="8"/>
      </w:tblGrid>
      <w:tr w:rsidR="00A35583" w:rsidRPr="00A35583" w:rsidTr="00616AF2">
        <w:trPr>
          <w:gridAfter w:val="1"/>
          <w:wAfter w:w="8" w:type="dxa"/>
          <w:trHeight w:val="55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Территория производства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ind w:left="98" w:hanging="9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Исполнение 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Вариант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Кол-во, шт.</w:t>
            </w:r>
          </w:p>
        </w:tc>
      </w:tr>
      <w:tr w:rsidR="00A35583" w:rsidRPr="00A35583" w:rsidTr="00616AF2">
        <w:trPr>
          <w:trHeight w:val="420"/>
          <w:jc w:val="center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b/>
                <w:sz w:val="20"/>
                <w:szCs w:val="20"/>
              </w:rPr>
              <w:t>Центральное отделение Кировского филиала</w:t>
            </w:r>
          </w:p>
        </w:tc>
      </w:tr>
      <w:tr w:rsidR="00A35583" w:rsidRPr="00A35583" w:rsidTr="00616AF2">
        <w:trPr>
          <w:gridAfter w:val="1"/>
          <w:wAfter w:w="8" w:type="dxa"/>
          <w:trHeight w:val="63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5583" w:rsidRPr="00A35583" w:rsidRDefault="00A35583" w:rsidP="00A355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 3 к Договору) с учетом общего срока выполнения работ. </w:t>
            </w:r>
          </w:p>
          <w:p w:rsidR="00A35583" w:rsidRPr="00A35583" w:rsidRDefault="00A35583" w:rsidP="00A355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Общий срок выполнения работ:</w:t>
            </w:r>
          </w:p>
          <w:p w:rsidR="00A35583" w:rsidRPr="00A35583" w:rsidRDefault="00A35583" w:rsidP="00A355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Начало </w:t>
            </w: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выполнения</w:t>
            </w:r>
            <w:r w:rsidRPr="00A355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A35583" w:rsidRPr="00A35583" w:rsidRDefault="00A35583" w:rsidP="00A355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Окончание </w:t>
            </w: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выполнения</w:t>
            </w:r>
            <w:r w:rsidRPr="00A355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 – не позднее «25» декабря 2025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г. Киров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Трансформатор тока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Индивидуальный прибор учета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5583">
              <w:rPr>
                <w:rFonts w:ascii="Times New Roman" w:eastAsia="Times New Roman" w:hAnsi="Times New Roman"/>
                <w:sz w:val="20"/>
                <w:szCs w:val="20"/>
              </w:rPr>
              <w:t>1224</w:t>
            </w:r>
          </w:p>
        </w:tc>
      </w:tr>
    </w:tbl>
    <w:p w:rsidR="00A35583" w:rsidRPr="00A35583" w:rsidRDefault="00A35583" w:rsidP="00A3558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Default="00A35583" w:rsidP="00A35583">
      <w:pPr>
        <w:rPr>
          <w:rFonts w:eastAsia="Times New Roman"/>
        </w:rPr>
      </w:pPr>
    </w:p>
    <w:p w:rsidR="00076086" w:rsidRDefault="00076086" w:rsidP="00A35583">
      <w:pPr>
        <w:rPr>
          <w:rFonts w:eastAsia="Times New Roman"/>
        </w:rPr>
      </w:pPr>
    </w:p>
    <w:p w:rsidR="00076086" w:rsidRDefault="00076086" w:rsidP="00A35583">
      <w:pPr>
        <w:rPr>
          <w:rFonts w:eastAsia="Times New Roman"/>
        </w:rPr>
      </w:pPr>
    </w:p>
    <w:p w:rsidR="00076086" w:rsidRPr="00A35583" w:rsidRDefault="00076086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076086" w:rsidP="00A355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A35583" w:rsidRPr="00A35583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Приложение № 2</w:t>
      </w: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01" w:type="dxa"/>
        <w:jc w:val="center"/>
        <w:tblLook w:val="04A0" w:firstRow="1" w:lastRow="0" w:firstColumn="1" w:lastColumn="0" w:noHBand="0" w:noVBand="1"/>
      </w:tblPr>
      <w:tblGrid>
        <w:gridCol w:w="540"/>
        <w:gridCol w:w="1163"/>
        <w:gridCol w:w="3279"/>
        <w:gridCol w:w="1468"/>
        <w:gridCol w:w="1534"/>
        <w:gridCol w:w="1417"/>
      </w:tblGrid>
      <w:tr w:rsidR="00A35583" w:rsidRPr="00A35583" w:rsidTr="00616AF2">
        <w:trPr>
          <w:trHeight w:val="574"/>
          <w:jc w:val="center"/>
        </w:trPr>
        <w:tc>
          <w:tcPr>
            <w:tcW w:w="94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 № 1</w:t>
            </w:r>
          </w:p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трансформаторов тока в Центральном отделении Кировского филиала АО «</w:t>
            </w:r>
            <w:proofErr w:type="spellStart"/>
            <w:r w:rsidRPr="00A3558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ЭнергосбыТ</w:t>
            </w:r>
            <w:proofErr w:type="spellEnd"/>
            <w:r w:rsidRPr="00A3558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Плюс» </w:t>
            </w:r>
          </w:p>
        </w:tc>
      </w:tr>
      <w:tr w:rsidR="00A35583" w:rsidRPr="00A35583" w:rsidTr="00616AF2">
        <w:trPr>
          <w:trHeight w:val="285"/>
          <w:jc w:val="center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5583" w:rsidRPr="00A35583" w:rsidRDefault="00A35583" w:rsidP="00A35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5583" w:rsidRPr="00A35583" w:rsidRDefault="00A35583" w:rsidP="00A35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5583" w:rsidRPr="00A35583" w:rsidRDefault="00A35583" w:rsidP="00A35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5583" w:rsidRPr="00A35583" w:rsidRDefault="00A35583" w:rsidP="00A35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5583" w:rsidRPr="00A35583" w:rsidRDefault="00A35583" w:rsidP="00A35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5583" w:rsidRPr="00A35583" w:rsidRDefault="00A35583" w:rsidP="00A35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35583" w:rsidRPr="00A35583" w:rsidRDefault="00A35583" w:rsidP="00A355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5583" w:rsidRPr="00A35583" w:rsidTr="00616AF2">
        <w:trPr>
          <w:trHeight w:val="5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A35583" w:rsidRPr="00A35583" w:rsidTr="00616AF2">
        <w:trPr>
          <w:trHeight w:val="28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35583" w:rsidRPr="00A35583" w:rsidTr="00616AF2">
        <w:trPr>
          <w:trHeight w:val="559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Трансформаторы тока</w:t>
            </w:r>
          </w:p>
        </w:tc>
      </w:tr>
      <w:tr w:rsidR="00A35583" w:rsidRPr="00A35583" w:rsidTr="00616AF2">
        <w:trPr>
          <w:trHeight w:val="55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Демонтаж Прибор или аппарат( Демонтаж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1224</w:t>
            </w:r>
          </w:p>
        </w:tc>
      </w:tr>
      <w:tr w:rsidR="00A35583" w:rsidRPr="00A35583" w:rsidTr="00616AF2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Прибор или аппарат( 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1224</w:t>
            </w:r>
          </w:p>
        </w:tc>
      </w:tr>
    </w:tbl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</w:p>
    <w:p w:rsidR="00A35583" w:rsidRDefault="00A35583" w:rsidP="00A35583">
      <w:pPr>
        <w:rPr>
          <w:rFonts w:eastAsia="Times New Roman"/>
        </w:rPr>
      </w:pPr>
    </w:p>
    <w:p w:rsidR="00076086" w:rsidRDefault="00076086" w:rsidP="00A35583">
      <w:pPr>
        <w:rPr>
          <w:rFonts w:eastAsia="Times New Roman"/>
        </w:rPr>
      </w:pPr>
    </w:p>
    <w:p w:rsidR="00076086" w:rsidRDefault="00076086" w:rsidP="00A35583">
      <w:pPr>
        <w:rPr>
          <w:rFonts w:eastAsia="Times New Roman"/>
        </w:rPr>
      </w:pPr>
    </w:p>
    <w:p w:rsidR="00076086" w:rsidRDefault="00076086" w:rsidP="00A35583">
      <w:pPr>
        <w:rPr>
          <w:rFonts w:eastAsia="Times New Roman"/>
        </w:rPr>
      </w:pPr>
    </w:p>
    <w:p w:rsidR="00076086" w:rsidRPr="00A35583" w:rsidRDefault="00076086" w:rsidP="00A35583">
      <w:pPr>
        <w:rPr>
          <w:rFonts w:eastAsia="Times New Roman"/>
        </w:rPr>
      </w:pPr>
    </w:p>
    <w:p w:rsidR="00A35583" w:rsidRPr="00A35583" w:rsidRDefault="00076086" w:rsidP="00A355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</w:t>
      </w:r>
      <w:r w:rsidR="00A35583" w:rsidRPr="00A35583"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A35583" w:rsidRPr="00A35583" w:rsidRDefault="00A35583" w:rsidP="00A35583">
      <w:pPr>
        <w:rPr>
          <w:rFonts w:ascii="Times New Roman" w:eastAsia="Times New Roman" w:hAnsi="Times New Roman"/>
          <w:sz w:val="24"/>
          <w:szCs w:val="24"/>
        </w:rPr>
      </w:pPr>
    </w:p>
    <w:p w:rsidR="00A35583" w:rsidRPr="00A35583" w:rsidRDefault="00A35583" w:rsidP="00A35583">
      <w:pPr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 w:rsidRPr="00A35583">
        <w:rPr>
          <w:rFonts w:ascii="Times New Roman" w:eastAsia="Times New Roman" w:hAnsi="Times New Roman"/>
          <w:b/>
          <w:iCs/>
          <w:sz w:val="24"/>
          <w:szCs w:val="24"/>
        </w:rPr>
        <w:t xml:space="preserve">Перечень ТМЦ, передаваемых Заказчиком, необходимых для выполнения работ по </w:t>
      </w:r>
    </w:p>
    <w:p w:rsidR="00A35583" w:rsidRPr="00A35583" w:rsidRDefault="00A35583" w:rsidP="00A35583">
      <w:pPr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 w:rsidRPr="00A35583">
        <w:rPr>
          <w:rFonts w:ascii="Times New Roman" w:eastAsia="Times New Roman" w:hAnsi="Times New Roman"/>
          <w:b/>
          <w:iCs/>
          <w:sz w:val="24"/>
          <w:szCs w:val="24"/>
        </w:rPr>
        <w:t>Договору</w:t>
      </w:r>
    </w:p>
    <w:p w:rsidR="00A35583" w:rsidRPr="00A35583" w:rsidRDefault="00A35583" w:rsidP="00A3558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4956"/>
        <w:gridCol w:w="1292"/>
        <w:gridCol w:w="1389"/>
        <w:gridCol w:w="1686"/>
      </w:tblGrid>
      <w:tr w:rsidR="00A35583" w:rsidRPr="00A35583" w:rsidTr="00616AF2">
        <w:trPr>
          <w:jc w:val="center"/>
        </w:trPr>
        <w:tc>
          <w:tcPr>
            <w:tcW w:w="755" w:type="dxa"/>
            <w:vAlign w:val="center"/>
          </w:tcPr>
          <w:p w:rsidR="00A35583" w:rsidRPr="00A35583" w:rsidRDefault="00A35583" w:rsidP="00A35583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47" w:type="dxa"/>
            <w:vAlign w:val="center"/>
          </w:tcPr>
          <w:p w:rsidR="00A35583" w:rsidRPr="00A35583" w:rsidRDefault="00A35583" w:rsidP="00A35583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A35583" w:rsidRPr="00A35583" w:rsidRDefault="00A35583" w:rsidP="00A35583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  <w:p w:rsidR="00A35583" w:rsidRPr="00A35583" w:rsidRDefault="00A35583" w:rsidP="00A35583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A35583" w:rsidRPr="00A35583" w:rsidRDefault="00A35583" w:rsidP="00A35583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A35583" w:rsidRPr="00A35583" w:rsidRDefault="00A35583" w:rsidP="00A35583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</w:p>
        </w:tc>
      </w:tr>
      <w:tr w:rsidR="00A35583" w:rsidRPr="00A35583" w:rsidTr="00616AF2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Трансформатор тока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1 224</w:t>
            </w:r>
          </w:p>
        </w:tc>
        <w:tc>
          <w:tcPr>
            <w:tcW w:w="1579" w:type="dxa"/>
            <w:shd w:val="clear" w:color="auto" w:fill="FFFFFF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A35583" w:rsidRPr="00A35583" w:rsidTr="00616AF2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Пломбировочная проволока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A35583" w:rsidRPr="00A35583" w:rsidTr="00616AF2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Пломба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1 224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A35583" w:rsidRPr="00A35583" w:rsidRDefault="00A35583" w:rsidP="00A35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5583">
              <w:rPr>
                <w:rFonts w:ascii="Times New Roman" w:eastAsia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</w:tbl>
    <w:p w:rsidR="00A35583" w:rsidRPr="00A35583" w:rsidRDefault="00A35583" w:rsidP="00A35583">
      <w:pPr>
        <w:spacing w:after="0" w:line="240" w:lineRule="auto"/>
        <w:rPr>
          <w:rFonts w:eastAsia="Times New Roman"/>
        </w:rPr>
      </w:pPr>
    </w:p>
    <w:p w:rsidR="00A35583" w:rsidRPr="00A35583" w:rsidRDefault="00A35583" w:rsidP="00A35583">
      <w:pPr>
        <w:spacing w:after="0" w:line="240" w:lineRule="auto"/>
        <w:rPr>
          <w:rFonts w:eastAsia="Times New Roman"/>
        </w:rPr>
      </w:pPr>
    </w:p>
    <w:p w:rsidR="00A35583" w:rsidRPr="00A35583" w:rsidRDefault="00A35583" w:rsidP="00A35583">
      <w:pPr>
        <w:spacing w:after="0" w:line="240" w:lineRule="auto"/>
        <w:rPr>
          <w:rFonts w:eastAsia="Times New Roman"/>
        </w:rPr>
      </w:pPr>
    </w:p>
    <w:p w:rsidR="00A35583" w:rsidRPr="00A35583" w:rsidRDefault="00A35583" w:rsidP="00A35583">
      <w:pPr>
        <w:rPr>
          <w:rFonts w:eastAsia="Times New Roman"/>
        </w:rPr>
      </w:pPr>
      <w:r w:rsidRPr="00A35583">
        <w:rPr>
          <w:rFonts w:eastAsia="Times New Roman"/>
        </w:rPr>
        <w:tab/>
      </w:r>
    </w:p>
    <w:p w:rsidR="00A35583" w:rsidRPr="00A35583" w:rsidRDefault="00A35583" w:rsidP="00A35583">
      <w:pPr>
        <w:tabs>
          <w:tab w:val="left" w:pos="2564"/>
        </w:tabs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Pr="00A35583" w:rsidRDefault="00A35583" w:rsidP="00A35583">
      <w:pPr>
        <w:jc w:val="center"/>
        <w:rPr>
          <w:rFonts w:eastAsia="Times New Roman"/>
        </w:rPr>
      </w:pPr>
    </w:p>
    <w:p w:rsidR="00A35583" w:rsidRDefault="00A35583" w:rsidP="00A35583">
      <w:pPr>
        <w:jc w:val="center"/>
        <w:rPr>
          <w:rFonts w:eastAsia="Times New Roman"/>
          <w:lang w:val="en-US"/>
        </w:rPr>
      </w:pPr>
    </w:p>
    <w:p w:rsidR="00076086" w:rsidRDefault="00076086" w:rsidP="00A35583">
      <w:pPr>
        <w:jc w:val="center"/>
        <w:rPr>
          <w:rFonts w:eastAsia="Times New Roman"/>
          <w:lang w:val="en-US"/>
        </w:rPr>
      </w:pPr>
    </w:p>
    <w:p w:rsidR="00076086" w:rsidRDefault="00076086" w:rsidP="00A35583">
      <w:pPr>
        <w:jc w:val="center"/>
        <w:rPr>
          <w:rFonts w:eastAsia="Times New Roman"/>
          <w:lang w:val="en-US"/>
        </w:rPr>
      </w:pPr>
    </w:p>
    <w:p w:rsidR="00076086" w:rsidRPr="00A35583" w:rsidRDefault="00076086" w:rsidP="00A35583">
      <w:pPr>
        <w:jc w:val="center"/>
        <w:rPr>
          <w:rFonts w:eastAsia="Times New Roman"/>
          <w:lang w:val="en-US"/>
        </w:rPr>
      </w:pPr>
    </w:p>
    <w:p w:rsidR="00A35583" w:rsidRPr="00A35583" w:rsidRDefault="00076086" w:rsidP="00A355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</w:t>
      </w:r>
      <w:r w:rsidR="00A35583" w:rsidRPr="00A35583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Приложение № 4</w:t>
      </w: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5583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A35583" w:rsidRPr="00A35583" w:rsidRDefault="00A35583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35583" w:rsidRPr="00A35583" w:rsidRDefault="00A35583" w:rsidP="00A35583">
      <w:pPr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A35583">
        <w:rPr>
          <w:rFonts w:ascii="Tahoma" w:eastAsia="Times New Roman" w:hAnsi="Tahoma" w:cs="Tahoma"/>
          <w:b/>
          <w:color w:val="000000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A35583" w:rsidRPr="00A35583" w:rsidRDefault="00A35583" w:rsidP="00A35583">
      <w:pPr>
        <w:jc w:val="center"/>
        <w:rPr>
          <w:rFonts w:ascii="Tahoma" w:eastAsia="Times New Roman" w:hAnsi="Tahoma" w:cs="Tahoma"/>
          <w:b/>
          <w:i/>
          <w:color w:val="000000"/>
          <w:sz w:val="20"/>
          <w:szCs w:val="20"/>
        </w:rPr>
      </w:pPr>
      <w:r w:rsidRPr="00A35583">
        <w:rPr>
          <w:rFonts w:ascii="Tahoma" w:eastAsia="Times New Roman" w:hAnsi="Tahoma" w:cs="Tahoma"/>
          <w:b/>
          <w:i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134735" cy="66395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663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83" w:rsidRPr="00A35583" w:rsidRDefault="00A35583" w:rsidP="00A35583">
      <w:pPr>
        <w:tabs>
          <w:tab w:val="left" w:pos="7275"/>
        </w:tabs>
        <w:rPr>
          <w:rFonts w:ascii="Tahoma" w:eastAsia="Times New Roman" w:hAnsi="Tahoma" w:cs="Tahoma"/>
          <w:sz w:val="20"/>
          <w:szCs w:val="20"/>
        </w:rPr>
      </w:pPr>
    </w:p>
    <w:p w:rsidR="00CA7AFC" w:rsidRDefault="00CA7AFC" w:rsidP="00A355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</w:pPr>
    </w:p>
    <w:sectPr w:rsidR="00CA7AFC" w:rsidSect="0007608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48F"/>
    <w:rsid w:val="00076086"/>
    <w:rsid w:val="000A6218"/>
    <w:rsid w:val="00116741"/>
    <w:rsid w:val="001B5737"/>
    <w:rsid w:val="002939C7"/>
    <w:rsid w:val="002975CD"/>
    <w:rsid w:val="002B0510"/>
    <w:rsid w:val="00425879"/>
    <w:rsid w:val="00475BDE"/>
    <w:rsid w:val="004F5E5C"/>
    <w:rsid w:val="0059307D"/>
    <w:rsid w:val="005F4392"/>
    <w:rsid w:val="0062378A"/>
    <w:rsid w:val="00654982"/>
    <w:rsid w:val="0072758C"/>
    <w:rsid w:val="00740185"/>
    <w:rsid w:val="008121B9"/>
    <w:rsid w:val="008510C7"/>
    <w:rsid w:val="008A3AD7"/>
    <w:rsid w:val="0095348F"/>
    <w:rsid w:val="00A35583"/>
    <w:rsid w:val="00A5334A"/>
    <w:rsid w:val="00A96661"/>
    <w:rsid w:val="00AC3925"/>
    <w:rsid w:val="00AE6FE1"/>
    <w:rsid w:val="00B05F59"/>
    <w:rsid w:val="00C71E34"/>
    <w:rsid w:val="00CA7AFC"/>
    <w:rsid w:val="00CA7CC3"/>
    <w:rsid w:val="00CB7A55"/>
    <w:rsid w:val="00DC2A3A"/>
    <w:rsid w:val="00E07204"/>
    <w:rsid w:val="00E343CC"/>
    <w:rsid w:val="00E3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FD8F"/>
  <w15:chartTrackingRefBased/>
  <w15:docId w15:val="{06A076FE-1CAF-4833-AB5D-3BD45477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4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48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9534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3878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Рыболовлев Алексей Владимирович</cp:lastModifiedBy>
  <cp:revision>25</cp:revision>
  <dcterms:created xsi:type="dcterms:W3CDTF">2025-07-16T05:11:00Z</dcterms:created>
  <dcterms:modified xsi:type="dcterms:W3CDTF">2025-09-15T11:57:00Z</dcterms:modified>
</cp:coreProperties>
</file>